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tl w:val="0"/>
          <w:lang w:val="en-US"/>
        </w:rPr>
        <w:t>Shores of South Devon (marine life interest association)</w:t>
      </w:r>
    </w:p>
    <w:p>
      <w:pPr>
        <w:pStyle w:val="Body A"/>
        <w:jc w:val="center"/>
      </w:pPr>
    </w:p>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1</w:t>
      </w:r>
      <w:r>
        <w:rPr>
          <w:sz w:val="28"/>
          <w:szCs w:val="28"/>
          <w:rtl w:val="0"/>
          <w:lang w:val="en-US"/>
        </w:rPr>
        <w:t>6</w:t>
      </w:r>
      <w:r>
        <w:rPr>
          <w:sz w:val="28"/>
          <w:szCs w:val="28"/>
          <w:rtl w:val="0"/>
          <w:lang w:val="en-US"/>
        </w:rPr>
        <w:t>th Meeting</w:t>
      </w:r>
    </w:p>
    <w:p>
      <w:pPr>
        <w:pStyle w:val="Body A"/>
        <w:jc w:val="center"/>
        <w:rPr>
          <w:sz w:val="28"/>
          <w:szCs w:val="28"/>
        </w:rPr>
      </w:pPr>
      <w:r>
        <w:rPr>
          <w:sz w:val="28"/>
          <w:szCs w:val="28"/>
          <w:rtl w:val="0"/>
          <w:lang w:val="en-US"/>
        </w:rPr>
        <w:t>2nd</w:t>
      </w:r>
      <w:r>
        <w:rPr>
          <w:sz w:val="28"/>
          <w:szCs w:val="28"/>
          <w:rtl w:val="0"/>
          <w:lang w:val="en-US"/>
        </w:rPr>
        <w:t xml:space="preserve"> </w:t>
      </w:r>
      <w:r>
        <w:rPr>
          <w:sz w:val="28"/>
          <w:szCs w:val="28"/>
          <w:rtl w:val="0"/>
          <w:lang w:val="en-US"/>
        </w:rPr>
        <w:t>Novem</w:t>
      </w:r>
      <w:r>
        <w:rPr>
          <w:sz w:val="28"/>
          <w:szCs w:val="28"/>
          <w:rtl w:val="0"/>
          <w:lang w:val="en-US"/>
        </w:rPr>
        <w:t>ber 2021 19:30 h, by Zoom</w:t>
      </w:r>
      <w:r>
        <w:rPr>
          <w:sz w:val="28"/>
          <w:szCs w:val="28"/>
        </w:rPr>
        <w:br w:type="textWrapping"/>
      </w:r>
    </w:p>
    <w:p>
      <w:pPr>
        <w:pStyle w:val="Body A"/>
        <w:numPr>
          <w:ilvl w:val="0"/>
          <w:numId w:val="2"/>
        </w:numPr>
        <w:bidi w:val="0"/>
      </w:pPr>
      <w:r>
        <w:rPr>
          <w:rtl w:val="0"/>
          <w:lang w:val="en-US"/>
        </w:rPr>
        <w:t>Present: Toby Sherwin (Chair and Secretary),</w:t>
      </w:r>
      <w:r>
        <w:rPr>
          <w:rtl w:val="0"/>
          <w:lang w:val="en-US"/>
        </w:rPr>
        <w:t xml:space="preserve"> </w:t>
      </w:r>
      <w:r>
        <w:rPr>
          <w:rtl w:val="0"/>
        </w:rPr>
        <w:t>Mike Puleston</w:t>
      </w:r>
      <w:r>
        <w:rPr>
          <w:rtl w:val="0"/>
        </w:rPr>
        <w:t>,</w:t>
      </w:r>
      <w:r>
        <w:rPr>
          <w:rtl w:val="0"/>
          <w:lang w:val="en-US"/>
        </w:rPr>
        <w:t xml:space="preserve">  Sue Watson-Bate, Gavin Watson-Bate, Pete Jonas</w:t>
      </w:r>
      <w:r>
        <w:rPr>
          <w:rtl w:val="0"/>
          <w:lang w:val="en-US"/>
        </w:rPr>
        <w:t>; Chris Bryan</w:t>
      </w:r>
      <w:r>
        <w:br w:type="textWrapping"/>
      </w:r>
    </w:p>
    <w:p>
      <w:pPr>
        <w:pStyle w:val="Body A"/>
        <w:numPr>
          <w:ilvl w:val="0"/>
          <w:numId w:val="2"/>
        </w:numPr>
        <w:bidi w:val="0"/>
      </w:pPr>
      <w:r>
        <w:rPr>
          <w:rtl w:val="0"/>
          <w:lang w:val="en-US"/>
        </w:rPr>
        <w:t>Apologies:</w:t>
      </w:r>
      <w:r>
        <w:rPr>
          <w:rtl w:val="0"/>
        </w:rPr>
        <w:t xml:space="preserve"> Anne Gwynn, Rob Morgan (Treasurer),</w:t>
      </w:r>
      <w:r>
        <w:br w:type="textWrapping"/>
      </w:r>
    </w:p>
    <w:p>
      <w:pPr>
        <w:pStyle w:val="Body A"/>
        <w:numPr>
          <w:ilvl w:val="0"/>
          <w:numId w:val="2"/>
        </w:numPr>
        <w:bidi w:val="0"/>
      </w:pPr>
      <w:r>
        <w:rPr>
          <w:rtl w:val="0"/>
          <w:lang w:val="en-US"/>
        </w:rPr>
        <w:t>Minutes of last Meeting and Matters arising:</w:t>
      </w:r>
      <w:r>
        <w:br w:type="textWrapping"/>
      </w:r>
      <w:r>
        <w:rPr>
          <w:rtl w:val="0"/>
          <w:lang w:val="en-US"/>
        </w:rPr>
        <w:t>The minutes were accepted.</w:t>
      </w:r>
    </w:p>
    <w:p>
      <w:pPr>
        <w:pStyle w:val="Body A"/>
        <w:bidi w:val="0"/>
      </w:pPr>
    </w:p>
    <w:p>
      <w:pPr>
        <w:pStyle w:val="Body A"/>
        <w:numPr>
          <w:ilvl w:val="0"/>
          <w:numId w:val="2"/>
        </w:numPr>
        <w:bidi w:val="0"/>
      </w:pPr>
      <w:r>
        <w:rPr>
          <w:rtl w:val="0"/>
          <w:lang w:val="en-US"/>
        </w:rPr>
        <w:t>Membership and Chairman</w:t>
      </w:r>
      <w:r>
        <w:rPr>
          <w:rtl w:val="0"/>
          <w:lang w:val="en-US"/>
        </w:rPr>
        <w:t>’</w:t>
      </w:r>
      <w:r>
        <w:rPr>
          <w:rtl w:val="0"/>
          <w:lang w:val="en-US"/>
        </w:rPr>
        <w:t>s update report (</w:t>
      </w:r>
      <w:r>
        <w:rPr>
          <w:b w:val="1"/>
          <w:bCs w:val="1"/>
          <w:rtl w:val="0"/>
          <w:lang w:val="en-US"/>
        </w:rPr>
        <w:t>TS</w:t>
      </w:r>
      <w:r>
        <w:rPr>
          <w:rtl w:val="0"/>
          <w:lang w:val="en-US"/>
        </w:rPr>
        <w:t>):</w:t>
      </w:r>
      <w:r>
        <w:br w:type="textWrapping"/>
      </w:r>
      <w:r>
        <w:rPr>
          <w:rtl w:val="0"/>
          <w:lang w:val="en-US"/>
        </w:rPr>
        <w:t>10 existing or new members joined at the AGM for the year to 31 Dec 2022 and one new member had earlier joined to this year end</w:t>
      </w:r>
      <w:r>
        <w:rPr>
          <w:rtl w:val="0"/>
          <w:lang w:val="en-US"/>
        </w:rPr>
        <w:t>.</w:t>
      </w:r>
      <w:r>
        <w:rPr>
          <w:rtl w:val="0"/>
          <w:lang w:val="en-US"/>
        </w:rPr>
        <w:t xml:space="preserve">  For 2022 we will revert to charging membership at </w:t>
      </w:r>
      <w:r>
        <w:rPr>
          <w:rtl w:val="0"/>
          <w:lang w:val="en-US"/>
        </w:rPr>
        <w:t>£</w:t>
      </w:r>
      <w:r>
        <w:rPr>
          <w:rtl w:val="0"/>
          <w:lang w:val="en-US"/>
        </w:rPr>
        <w:t xml:space="preserve">10 p.a. with live talks at </w:t>
      </w:r>
      <w:r>
        <w:rPr>
          <w:rtl w:val="0"/>
          <w:lang w:val="en-US"/>
        </w:rPr>
        <w:t>£</w:t>
      </w:r>
      <w:r>
        <w:rPr>
          <w:rtl w:val="0"/>
          <w:lang w:val="en-US"/>
        </w:rPr>
        <w:t xml:space="preserve">3 for members and </w:t>
      </w:r>
      <w:r>
        <w:rPr>
          <w:rtl w:val="0"/>
          <w:lang w:val="en-US"/>
        </w:rPr>
        <w:t>£</w:t>
      </w:r>
      <w:r>
        <w:rPr>
          <w:rtl w:val="0"/>
          <w:lang w:val="en-US"/>
        </w:rPr>
        <w:t>4 for visitors.  Zoom talks will continue to be free to all.</w:t>
      </w:r>
      <w:r>
        <w:rPr>
          <w:outline w:val="0"/>
          <w:color w:val="b51700"/>
          <w:u w:color="b51700"/>
          <w14:textFill>
            <w14:solidFill>
              <w14:srgbClr w14:val="B51700"/>
            </w14:solidFill>
          </w14:textFill>
        </w:rPr>
        <w:br w:type="textWrapping"/>
      </w:r>
    </w:p>
    <w:p>
      <w:pPr>
        <w:pStyle w:val="Body A"/>
        <w:numPr>
          <w:ilvl w:val="0"/>
          <w:numId w:val="2"/>
        </w:numPr>
        <w:bidi w:val="0"/>
      </w:pPr>
      <w:r>
        <w:rPr>
          <w:rtl w:val="0"/>
          <w:lang w:val="en-US"/>
        </w:rPr>
        <w:t>Treasurer</w:t>
      </w:r>
      <w:r>
        <w:rPr>
          <w:rtl w:val="0"/>
          <w:lang w:val="en-US"/>
        </w:rPr>
        <w:t>’</w:t>
      </w:r>
      <w:r>
        <w:rPr>
          <w:rtl w:val="0"/>
          <w:lang w:val="en-US"/>
        </w:rPr>
        <w:t>s report (</w:t>
      </w:r>
      <w:r>
        <w:rPr>
          <w:b w:val="1"/>
          <w:bCs w:val="1"/>
          <w:rtl w:val="0"/>
          <w:lang w:val="en-US"/>
        </w:rPr>
        <w:t>RM</w:t>
      </w:r>
      <w:r>
        <w:rPr>
          <w:rtl w:val="0"/>
          <w:lang w:val="en-US"/>
        </w:rPr>
        <w:t>):</w:t>
      </w:r>
      <w:r>
        <w:br w:type="textWrapping"/>
      </w:r>
      <w:r>
        <w:rPr>
          <w:rtl w:val="0"/>
          <w:lang w:val="en-US"/>
        </w:rPr>
        <w:t>The Treasure</w:t>
      </w:r>
      <w:r>
        <w:rPr>
          <w:rtl w:val="0"/>
          <w:lang w:val="en-US"/>
        </w:rPr>
        <w:t>r</w:t>
      </w:r>
      <w:r>
        <w:rPr>
          <w:rtl w:val="0"/>
          <w:lang w:val="en-US"/>
        </w:rPr>
        <w:t>’</w:t>
      </w:r>
      <w:r>
        <w:rPr>
          <w:rtl w:val="0"/>
          <w:lang w:val="en-US"/>
        </w:rPr>
        <w:t xml:space="preserve">s report is appended to these minutes.  It shows that our balance before expenses stands at </w:t>
      </w:r>
      <w:r>
        <w:rPr>
          <w:rtl w:val="0"/>
          <w:lang w:val="en-US"/>
        </w:rPr>
        <w:t>£</w:t>
      </w:r>
      <w:r>
        <w:rPr>
          <w:rtl w:val="0"/>
          <w:lang w:val="en-US"/>
        </w:rPr>
        <w:t>268.</w:t>
      </w:r>
    </w:p>
    <w:p>
      <w:pPr>
        <w:pStyle w:val="Body A"/>
        <w:bidi w:val="0"/>
      </w:pPr>
    </w:p>
    <w:p>
      <w:pPr>
        <w:pStyle w:val="Body A"/>
        <w:numPr>
          <w:ilvl w:val="0"/>
          <w:numId w:val="2"/>
        </w:numPr>
        <w:bidi w:val="0"/>
      </w:pPr>
      <w:r>
        <w:rPr>
          <w:rtl w:val="0"/>
          <w:lang w:val="en-US"/>
        </w:rPr>
        <w:t>Facebook</w:t>
      </w:r>
      <w:r>
        <w:br w:type="textWrapping"/>
      </w:r>
      <w:r>
        <w:rPr>
          <w:rtl w:val="0"/>
          <w:lang w:val="en-US"/>
        </w:rPr>
        <w:t>There are no issues with the Facebook site.</w:t>
      </w:r>
      <w:r>
        <w:br w:type="textWrapping"/>
      </w:r>
    </w:p>
    <w:p>
      <w:pPr>
        <w:pStyle w:val="Body A"/>
        <w:numPr>
          <w:ilvl w:val="0"/>
          <w:numId w:val="2"/>
        </w:numPr>
        <w:bidi w:val="0"/>
      </w:pPr>
      <w:r>
        <w:rPr>
          <w:rtl w:val="0"/>
          <w:lang w:val="en-US"/>
        </w:rPr>
        <w:t>Talks and speakers</w:t>
      </w:r>
      <w:r>
        <w:br w:type="textWrapping"/>
      </w:r>
      <w:r>
        <w:rPr>
          <w:b w:val="1"/>
          <w:bCs w:val="1"/>
          <w:rtl w:val="0"/>
          <w:lang w:val="en-US"/>
        </w:rPr>
        <w:t>MP</w:t>
      </w:r>
      <w:r>
        <w:rPr>
          <w:rtl w:val="0"/>
          <w:lang w:val="en-US"/>
        </w:rPr>
        <w:t xml:space="preserve"> is still negotiating a date in November for a Zoom talk by Steve Hawkins.  Jules Agate, MCS, who had agreed to give a Zoom talk in December has had to pull out for the time being for personal reasons.  It is hoped that she can give her talk in the New Year. </w:t>
      </w:r>
      <w:r>
        <w:br w:type="textWrapping"/>
      </w:r>
      <w:r>
        <w:rPr>
          <w:b w:val="1"/>
          <w:bCs w:val="1"/>
          <w:rtl w:val="0"/>
          <w:lang w:val="en-US"/>
        </w:rPr>
        <w:t>TS</w:t>
      </w:r>
      <w:r>
        <w:rPr>
          <w:rtl w:val="0"/>
          <w:lang w:val="en-US"/>
        </w:rPr>
        <w:t xml:space="preserve"> has had trouble in contacting Torquay Museum to arrange a series of live meetings in the New Year and will now look for a suitable alternative venue in Torbay.  Several possibilities were discussed.  The question of whether live talks should take place in the evening or during the day remains unresolved but it was agreed to trial evening talks to start with.  Georgie Bull, who could not give her live talk to the AGM, will be asked to give a live talk in Torbay once we have a venue.  Other live speakers are mentioned in the previous minutes.</w:t>
      </w:r>
      <w:r>
        <w:br w:type="textWrapping"/>
      </w:r>
    </w:p>
    <w:p>
      <w:pPr>
        <w:pStyle w:val="Body A"/>
        <w:numPr>
          <w:ilvl w:val="0"/>
          <w:numId w:val="2"/>
        </w:numPr>
        <w:bidi w:val="0"/>
      </w:pPr>
      <w:r>
        <w:rPr>
          <w:rtl w:val="0"/>
          <w:lang w:val="en-US"/>
        </w:rPr>
        <w:t>AGM</w:t>
      </w:r>
      <w:r>
        <w:br w:type="textWrapping"/>
      </w:r>
      <w:r>
        <w:rPr>
          <w:rtl w:val="0"/>
          <w:lang w:val="en-US"/>
        </w:rPr>
        <w:t xml:space="preserve">The AGM on October 28th at the Teign Heritage Centre was chaired by </w:t>
      </w:r>
      <w:r>
        <w:rPr>
          <w:b w:val="1"/>
          <w:bCs w:val="1"/>
          <w:rtl w:val="0"/>
          <w:lang w:val="en-US"/>
        </w:rPr>
        <w:t>TS</w:t>
      </w:r>
      <w:r>
        <w:rPr>
          <w:rtl w:val="0"/>
        </w:rPr>
        <w:t xml:space="preserve"> who thanked all members of the Steering Group for the way in which they seamlessly collaborated to make the evening run smoothly.  There was a reasonable turnout but unfortunately the guest speaker, Georgie Bull, had to pull out because of the horrendous driving conditions between Plymouth and Teignmouth on the night.  </w:t>
      </w:r>
      <w:r>
        <w:rPr>
          <w:b w:val="1"/>
          <w:bCs w:val="1"/>
          <w:rtl w:val="0"/>
          <w:lang w:val="en-US"/>
        </w:rPr>
        <w:t>MP</w:t>
      </w:r>
      <w:r>
        <w:rPr>
          <w:rtl w:val="0"/>
        </w:rPr>
        <w:t xml:space="preserve"> stepped into the gap to give a fascinating talk with anecdotes about some of his photographs.  In view of Georgie</w:t>
      </w:r>
      <w:r>
        <w:rPr>
          <w:rtl w:val="0"/>
        </w:rPr>
        <w:t>’</w:t>
      </w:r>
      <w:r>
        <w:rPr>
          <w:rtl w:val="0"/>
        </w:rPr>
        <w:t xml:space="preserve">s absence non-members were not charged to attend.  Members unanimously approved the Constitution and reinstatement of the existing Steering Group.  Chris Bryan came forward to join the Group.  Minutes of the AGM are being produced by </w:t>
      </w:r>
      <w:r>
        <w:rPr>
          <w:b w:val="1"/>
          <w:bCs w:val="1"/>
          <w:rtl w:val="0"/>
          <w:lang w:val="en-US"/>
        </w:rPr>
        <w:t>PJ</w:t>
      </w:r>
      <w:r>
        <w:rPr>
          <w:rtl w:val="0"/>
        </w:rPr>
        <w:t xml:space="preserve"> who also kindly offered to underwrite this year</w:t>
      </w:r>
      <w:r>
        <w:rPr>
          <w:rtl w:val="0"/>
        </w:rPr>
        <w:t>’</w:t>
      </w:r>
      <w:r>
        <w:rPr>
          <w:rtl w:val="0"/>
        </w:rPr>
        <w:t>s refreshments.</w:t>
      </w:r>
    </w:p>
    <w:p>
      <w:pPr>
        <w:pStyle w:val="Body A"/>
        <w:bidi w:val="0"/>
      </w:pPr>
    </w:p>
    <w:p>
      <w:pPr>
        <w:pStyle w:val="Body A"/>
        <w:numPr>
          <w:ilvl w:val="0"/>
          <w:numId w:val="2"/>
        </w:numPr>
        <w:bidi w:val="0"/>
      </w:pPr>
      <w:r>
        <w:rPr>
          <w:rtl w:val="0"/>
          <w:lang w:val="en-US"/>
        </w:rPr>
        <w:t>Future events</w:t>
      </w:r>
      <w:r>
        <w:br w:type="textWrapping"/>
      </w:r>
      <w:r>
        <w:rPr>
          <w:rtl w:val="0"/>
          <w:lang w:val="en-US"/>
        </w:rPr>
        <w:t xml:space="preserve">The Rockpool project mini-blitz will be at Bundle Head, Shaldon on Saturday 6th November.  LW is 0.5 m at 1303 h and we will meet at the entrance to the Smugglers Tunnel at 1045 h.  </w:t>
      </w:r>
      <w:r>
        <w:rPr>
          <w:b w:val="1"/>
          <w:bCs w:val="1"/>
          <w:rtl w:val="0"/>
          <w:lang w:val="en-US"/>
        </w:rPr>
        <w:t>SW-B</w:t>
      </w:r>
      <w:r>
        <w:rPr>
          <w:rtl w:val="0"/>
          <w:lang w:val="en-US"/>
        </w:rPr>
        <w:t xml:space="preserve"> </w:t>
      </w:r>
      <w:r>
        <w:rPr>
          <w:rtl w:val="0"/>
          <w:lang w:val="en-US"/>
        </w:rPr>
        <w:t>will</w:t>
      </w:r>
      <w:r>
        <w:rPr>
          <w:rtl w:val="0"/>
          <w:lang w:val="en-US"/>
        </w:rPr>
        <w:t xml:space="preserve"> handle the data.</w:t>
      </w:r>
      <w:r>
        <w:br w:type="textWrapping"/>
      </w:r>
      <w:r>
        <w:rPr>
          <w:b w:val="1"/>
          <w:bCs w:val="1"/>
          <w:rtl w:val="0"/>
          <w:lang w:val="en-US"/>
        </w:rPr>
        <w:t>MP</w:t>
      </w:r>
      <w:r>
        <w:rPr>
          <w:rtl w:val="0"/>
        </w:rPr>
        <w:t xml:space="preserve"> was asked to follow up his suggestion to find a time and place for the SG to meet socially before Xmas.</w:t>
      </w:r>
      <w:r>
        <w:br w:type="textWrapping"/>
      </w:r>
    </w:p>
    <w:p>
      <w:pPr>
        <w:pStyle w:val="Body A"/>
        <w:numPr>
          <w:ilvl w:val="0"/>
          <w:numId w:val="2"/>
        </w:numPr>
        <w:bidi w:val="0"/>
      </w:pPr>
      <w:r>
        <w:rPr>
          <w:rtl w:val="0"/>
          <w:lang w:val="en-US"/>
        </w:rPr>
        <w:t>Banners and advertising material</w:t>
      </w:r>
      <w:r>
        <w:br w:type="textWrapping"/>
      </w:r>
      <w:r>
        <w:rPr>
          <w:b w:val="1"/>
          <w:bCs w:val="1"/>
          <w:rtl w:val="0"/>
          <w:lang w:val="en-US"/>
        </w:rPr>
        <w:t>TS</w:t>
      </w:r>
      <w:r>
        <w:rPr>
          <w:rtl w:val="0"/>
        </w:rPr>
        <w:t xml:space="preserve"> was reminded that he had said he would find about applying for a small grant from the </w:t>
      </w:r>
      <w:r>
        <w:rPr>
          <w:rtl w:val="0"/>
        </w:rPr>
        <w:t xml:space="preserve">Teign Estuary and Coastal Partnership </w:t>
      </w:r>
      <w:r>
        <w:rPr>
          <w:rtl w:val="0"/>
        </w:rPr>
        <w:t xml:space="preserve">– </w:t>
      </w:r>
      <w:r>
        <w:rPr>
          <w:rtl w:val="0"/>
        </w:rPr>
        <w:t>Small Grants Scheme</w:t>
      </w:r>
      <w:r>
        <w:rPr>
          <w:rtl w:val="0"/>
        </w:rPr>
        <w:t xml:space="preserve"> organised by Teignbridge District Council to fund the purchase of some display boards etc.  </w:t>
      </w:r>
      <w:r>
        <w:rPr>
          <w:b w:val="1"/>
          <w:bCs w:val="1"/>
          <w:rtl w:val="0"/>
          <w:lang w:val="en-US"/>
        </w:rPr>
        <w:t xml:space="preserve">MP </w:t>
      </w:r>
      <w:r>
        <w:rPr>
          <w:rtl w:val="0"/>
        </w:rPr>
        <w:t xml:space="preserve">suggested asking </w:t>
      </w:r>
      <w:r>
        <w:rPr>
          <w:b w:val="1"/>
          <w:bCs w:val="1"/>
          <w:rtl w:val="0"/>
          <w:lang w:val="en-US"/>
        </w:rPr>
        <w:t>AG</w:t>
      </w:r>
      <w:r>
        <w:rPr>
          <w:rtl w:val="0"/>
        </w:rPr>
        <w:t xml:space="preserve"> to design a logo.  Action </w:t>
      </w:r>
      <w:r>
        <w:rPr>
          <w:b w:val="1"/>
          <w:bCs w:val="1"/>
          <w:rtl w:val="0"/>
          <w:lang w:val="en-US"/>
        </w:rPr>
        <w:t>TS</w:t>
      </w:r>
      <w:r>
        <w:rPr>
          <w:rtl w:val="0"/>
        </w:rPr>
        <w:t xml:space="preserve"> and </w:t>
      </w:r>
      <w:r>
        <w:rPr>
          <w:b w:val="1"/>
          <w:bCs w:val="1"/>
          <w:rtl w:val="0"/>
          <w:lang w:val="en-US"/>
        </w:rPr>
        <w:t>MP.</w:t>
      </w:r>
      <w:r>
        <w:rPr>
          <w:b w:val="1"/>
          <w:bCs w:val="1"/>
        </w:rPr>
        <w:br w:type="textWrapping"/>
      </w:r>
    </w:p>
    <w:p>
      <w:pPr>
        <w:pStyle w:val="Body A"/>
        <w:numPr>
          <w:ilvl w:val="0"/>
          <w:numId w:val="2"/>
        </w:numPr>
        <w:bidi w:val="0"/>
      </w:pPr>
      <w:r>
        <w:rPr>
          <w:b w:val="1"/>
          <w:bCs w:val="1"/>
          <w:rtl w:val="0"/>
          <w:lang w:val="en-US"/>
        </w:rPr>
        <w:t>S-WB</w:t>
      </w:r>
      <w:r>
        <w:rPr>
          <w:rtl w:val="0"/>
        </w:rPr>
        <w:t xml:space="preserve"> volunteered to raise money for SoSD by organising a raffle for a 2022 calendar by Georgie Bull.</w:t>
      </w:r>
      <w:r>
        <w:br w:type="textWrapping"/>
      </w:r>
    </w:p>
    <w:p>
      <w:pPr>
        <w:pStyle w:val="Body A"/>
        <w:numPr>
          <w:ilvl w:val="0"/>
          <w:numId w:val="2"/>
        </w:numPr>
        <w:bidi w:val="0"/>
      </w:pPr>
      <w:r>
        <w:rPr>
          <w:rtl w:val="0"/>
          <w:lang w:val="en-US"/>
        </w:rPr>
        <w:t>Next meeting</w:t>
      </w:r>
      <w:r>
        <w:br w:type="textWrapping"/>
      </w:r>
      <w:r>
        <w:rPr>
          <w:rtl w:val="0"/>
          <w:lang w:val="en-US"/>
        </w:rPr>
        <w:t>The next meeting</w:t>
      </w:r>
      <w:r>
        <w:rPr>
          <w:rtl w:val="0"/>
          <w:lang w:val="en-US"/>
        </w:rPr>
        <w:t xml:space="preserve"> will be </w:t>
      </w:r>
      <w:r>
        <w:rPr>
          <w:rtl w:val="0"/>
          <w:lang w:val="en-US"/>
        </w:rPr>
        <w:t xml:space="preserve">at 1930 </w:t>
      </w:r>
      <w:r>
        <w:rPr>
          <w:rtl w:val="0"/>
          <w:lang w:val="en-US"/>
        </w:rPr>
        <w:t xml:space="preserve">on </w:t>
      </w:r>
      <w:r>
        <w:rPr>
          <w:rtl w:val="0"/>
          <w:lang w:val="en-US"/>
        </w:rPr>
        <w:t>7th Dec</w:t>
      </w:r>
      <w:r>
        <w:rPr>
          <w:rtl w:val="0"/>
          <w:lang w:val="en-US"/>
        </w:rPr>
        <w:t>ember.</w:t>
      </w:r>
      <w:r>
        <w:br w:type="textWrapping"/>
      </w:r>
    </w:p>
    <w:p>
      <w:pPr>
        <w:pStyle w:val="Body A"/>
        <w:numPr>
          <w:ilvl w:val="0"/>
          <w:numId w:val="2"/>
        </w:numPr>
        <w:bidi w:val="0"/>
      </w:pPr>
      <w:r>
        <w:rPr>
          <w:rtl w:val="0"/>
          <w:lang w:val="en-US"/>
        </w:rPr>
        <w:t>The meeting ended at 2050 h.</w:t>
      </w:r>
    </w:p>
    <w:p>
      <w:pPr>
        <w:pStyle w:val="Body A"/>
        <w:bidi w:val="0"/>
      </w:pPr>
    </w:p>
    <w:p>
      <w:pPr>
        <w:pStyle w:val="Heading 2"/>
        <w:bidi w:val="0"/>
      </w:pPr>
      <w:r>
        <w:rPr>
          <w:rtl w:val="0"/>
          <w:lang w:val="en-US"/>
        </w:rPr>
        <w:t>Appendix - Treasurer</w:t>
      </w:r>
      <w:r>
        <w:rPr>
          <w:rtl w:val="0"/>
          <w:lang w:val="en-US"/>
        </w:rPr>
        <w:t>’</w:t>
      </w:r>
      <w:r>
        <w:rPr>
          <w:rtl w:val="0"/>
          <w:lang w:val="en-US"/>
        </w:rPr>
        <w:t>s report</w:t>
      </w:r>
    </w:p>
    <w:p>
      <w:pPr>
        <w:pStyle w:val="Body"/>
      </w:pPr>
    </w:p>
    <w:p>
      <w:pPr>
        <w:pStyle w:val="Body"/>
        <w:spacing w:after="160" w:line="259" w:lineRule="auto"/>
        <w:rPr>
          <w:rFonts w:ascii="Calibri" w:cs="Calibri" w:hAnsi="Calibri" w:eastAsia="Calibri"/>
          <w:b w:val="1"/>
          <w:bCs w:val="1"/>
          <w:sz w:val="22"/>
          <w:szCs w:val="22"/>
        </w:rPr>
      </w:pPr>
      <w:r>
        <w:rPr>
          <w:rFonts w:ascii="Calibri" w:hAnsi="Calibri"/>
          <w:b w:val="1"/>
          <w:bCs w:val="1"/>
          <w:sz w:val="22"/>
          <w:szCs w:val="22"/>
          <w:rtl w:val="0"/>
          <w:lang w:val="en-US"/>
        </w:rPr>
        <w:t xml:space="preserve">Shores of South Devon </w:t>
      </w:r>
      <w:r>
        <w:rPr>
          <w:rFonts w:ascii="Calibri" w:hAnsi="Calibri" w:hint="default"/>
          <w:b w:val="1"/>
          <w:bCs w:val="1"/>
          <w:sz w:val="22"/>
          <w:szCs w:val="22"/>
          <w:rtl w:val="0"/>
        </w:rPr>
        <w:t xml:space="preserve">– </w:t>
      </w:r>
      <w:r>
        <w:rPr>
          <w:rFonts w:ascii="Calibri" w:hAnsi="Calibri"/>
          <w:b w:val="1"/>
          <w:bCs w:val="1"/>
          <w:sz w:val="22"/>
          <w:szCs w:val="22"/>
          <w:rtl w:val="0"/>
          <w:lang w:val="en-US"/>
        </w:rPr>
        <w:t>Treasurer</w:t>
      </w:r>
      <w:r>
        <w:rPr>
          <w:rFonts w:ascii="Calibri" w:hAnsi="Calibri" w:hint="default"/>
          <w:b w:val="1"/>
          <w:bCs w:val="1"/>
          <w:sz w:val="22"/>
          <w:szCs w:val="22"/>
          <w:rtl w:val="1"/>
        </w:rPr>
        <w:t>’</w:t>
      </w:r>
      <w:r>
        <w:rPr>
          <w:rFonts w:ascii="Calibri" w:hAnsi="Calibri"/>
          <w:b w:val="1"/>
          <w:bCs w:val="1"/>
          <w:sz w:val="22"/>
          <w:szCs w:val="22"/>
          <w:rtl w:val="0"/>
        </w:rPr>
        <w:t>s Report 2 November 2021</w:t>
      </w:r>
    </w:p>
    <w:p>
      <w:pPr>
        <w:pStyle w:val="Body"/>
        <w:spacing w:after="160" w:line="259" w:lineRule="auto"/>
        <w:rPr>
          <w:rFonts w:ascii="Calibri" w:cs="Calibri" w:hAnsi="Calibri" w:eastAsia="Calibri"/>
          <w:sz w:val="22"/>
          <w:szCs w:val="22"/>
        </w:rPr>
      </w:pPr>
      <w:r>
        <w:rPr>
          <w:rFonts w:ascii="Calibri" w:hAnsi="Calibri"/>
          <w:sz w:val="22"/>
          <w:szCs w:val="22"/>
          <w:rtl w:val="0"/>
          <w:lang w:val="en-US"/>
        </w:rPr>
        <w:t xml:space="preserve">At close of business on 31 October 2021, the balance of the bank account stood at </w:t>
      </w:r>
      <w:r>
        <w:rPr>
          <w:rFonts w:ascii="Calibri" w:hAnsi="Calibri" w:hint="default"/>
          <w:sz w:val="22"/>
          <w:szCs w:val="22"/>
          <w:rtl w:val="0"/>
        </w:rPr>
        <w:t>£</w:t>
      </w:r>
      <w:r>
        <w:rPr>
          <w:rFonts w:ascii="Calibri" w:hAnsi="Calibri"/>
          <w:sz w:val="22"/>
          <w:szCs w:val="22"/>
          <w:rtl w:val="0"/>
          <w:lang w:val="en-US"/>
        </w:rPr>
        <w:t xml:space="preserve">174.87 and the cash holding was </w:t>
      </w:r>
      <w:r>
        <w:rPr>
          <w:rFonts w:ascii="Calibri" w:hAnsi="Calibri" w:hint="default"/>
          <w:sz w:val="22"/>
          <w:szCs w:val="22"/>
          <w:rtl w:val="0"/>
        </w:rPr>
        <w:t>£</w:t>
      </w:r>
      <w:r>
        <w:rPr>
          <w:rFonts w:ascii="Calibri" w:hAnsi="Calibri"/>
          <w:sz w:val="22"/>
          <w:szCs w:val="22"/>
          <w:rtl w:val="0"/>
          <w:lang w:val="en-US"/>
        </w:rPr>
        <w:t xml:space="preserve">93.15, making our total holding </w:t>
      </w:r>
      <w:r>
        <w:rPr>
          <w:rFonts w:ascii="Calibri" w:hAnsi="Calibri" w:hint="default"/>
          <w:b w:val="1"/>
          <w:bCs w:val="1"/>
          <w:sz w:val="22"/>
          <w:szCs w:val="22"/>
          <w:rtl w:val="0"/>
        </w:rPr>
        <w:t>£</w:t>
      </w:r>
      <w:r>
        <w:rPr>
          <w:rFonts w:ascii="Calibri" w:hAnsi="Calibri"/>
          <w:b w:val="1"/>
          <w:bCs w:val="1"/>
          <w:sz w:val="22"/>
          <w:szCs w:val="22"/>
          <w:rtl w:val="0"/>
        </w:rPr>
        <w:t>268.02</w:t>
      </w:r>
      <w:r>
        <w:rPr>
          <w:rFonts w:ascii="Calibri" w:hAnsi="Calibri"/>
          <w:sz w:val="22"/>
          <w:szCs w:val="22"/>
          <w:rtl w:val="0"/>
          <w:lang w:val="en-US"/>
        </w:rPr>
        <w:t xml:space="preserve">.  Income since the last report presented at the AGM has been </w:t>
      </w:r>
      <w:r>
        <w:rPr>
          <w:rFonts w:ascii="Calibri" w:hAnsi="Calibri" w:hint="default"/>
          <w:sz w:val="22"/>
          <w:szCs w:val="22"/>
          <w:rtl w:val="0"/>
        </w:rPr>
        <w:t>£</w:t>
      </w:r>
      <w:r>
        <w:rPr>
          <w:rFonts w:ascii="Calibri" w:hAnsi="Calibri"/>
          <w:sz w:val="22"/>
          <w:szCs w:val="22"/>
          <w:rtl w:val="0"/>
          <w:lang w:val="en-US"/>
        </w:rPr>
        <w:t xml:space="preserve">105.00 from membership fees (detailed below) and </w:t>
      </w:r>
      <w:r>
        <w:rPr>
          <w:rFonts w:ascii="Calibri" w:hAnsi="Calibri" w:hint="default"/>
          <w:sz w:val="22"/>
          <w:szCs w:val="22"/>
          <w:rtl w:val="0"/>
        </w:rPr>
        <w:t>£</w:t>
      </w:r>
      <w:r>
        <w:rPr>
          <w:rFonts w:ascii="Calibri" w:hAnsi="Calibri"/>
          <w:sz w:val="22"/>
          <w:szCs w:val="22"/>
          <w:rtl w:val="0"/>
          <w:lang w:val="en-US"/>
        </w:rPr>
        <w:t xml:space="preserve">5.30 from donations. Expenditure has been </w:t>
      </w:r>
      <w:r>
        <w:rPr>
          <w:rFonts w:ascii="Calibri" w:hAnsi="Calibri" w:hint="default"/>
          <w:sz w:val="22"/>
          <w:szCs w:val="22"/>
          <w:rtl w:val="0"/>
        </w:rPr>
        <w:t>£</w:t>
      </w:r>
      <w:r>
        <w:rPr>
          <w:rFonts w:ascii="Calibri" w:hAnsi="Calibri"/>
          <w:sz w:val="22"/>
          <w:szCs w:val="22"/>
          <w:rtl w:val="0"/>
          <w:lang w:val="en-US"/>
        </w:rPr>
        <w:t xml:space="preserve">19.20 for the Square payment device and </w:t>
      </w:r>
      <w:r>
        <w:rPr>
          <w:rFonts w:ascii="Calibri" w:hAnsi="Calibri" w:hint="default"/>
          <w:sz w:val="22"/>
          <w:szCs w:val="22"/>
          <w:rtl w:val="0"/>
        </w:rPr>
        <w:t>£</w:t>
      </w:r>
      <w:r>
        <w:rPr>
          <w:rFonts w:ascii="Calibri" w:hAnsi="Calibri"/>
          <w:sz w:val="22"/>
          <w:szCs w:val="22"/>
          <w:rtl w:val="0"/>
          <w:lang w:val="en-US"/>
        </w:rPr>
        <w:t xml:space="preserve">0.20 for payment fees, totalling </w:t>
      </w:r>
      <w:r>
        <w:rPr>
          <w:rFonts w:ascii="Calibri" w:hAnsi="Calibri" w:hint="default"/>
          <w:sz w:val="22"/>
          <w:szCs w:val="22"/>
          <w:rtl w:val="0"/>
        </w:rPr>
        <w:t>£</w:t>
      </w:r>
      <w:r>
        <w:rPr>
          <w:rFonts w:ascii="Calibri" w:hAnsi="Calibri"/>
          <w:sz w:val="22"/>
          <w:szCs w:val="22"/>
          <w:rtl w:val="0"/>
        </w:rPr>
        <w:t>19.40.</w:t>
      </w:r>
    </w:p>
    <w:p>
      <w:pPr>
        <w:pStyle w:val="Body"/>
        <w:spacing w:after="160" w:line="259" w:lineRule="auto"/>
        <w:rPr>
          <w:rFonts w:ascii="Calibri" w:cs="Calibri" w:hAnsi="Calibri" w:eastAsia="Calibri"/>
          <w:sz w:val="22"/>
          <w:szCs w:val="22"/>
        </w:rPr>
      </w:pPr>
      <w:r>
        <w:rPr>
          <w:rFonts w:ascii="Calibri" w:hAnsi="Calibri"/>
          <w:sz w:val="22"/>
          <w:szCs w:val="22"/>
          <w:rtl w:val="0"/>
          <w:lang w:val="en-US"/>
        </w:rPr>
        <w:t>Membership fees received since the last report are:</w:t>
      </w:r>
    </w:p>
    <w:tbl>
      <w:tblPr>
        <w:tblW w:w="29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38"/>
        <w:gridCol w:w="709"/>
        <w:gridCol w:w="425"/>
      </w:tblGrid>
      <w:tr>
        <w:tblPrEx>
          <w:shd w:val="clear" w:color="auto" w:fill="cdd4e9"/>
        </w:tblPrEx>
        <w:trPr>
          <w:trHeight w:val="270"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Calibri" w:hAnsi="Calibri"/>
                <w:sz w:val="22"/>
                <w:szCs w:val="22"/>
                <w:shd w:val="nil" w:color="auto" w:fill="auto"/>
                <w:rtl w:val="0"/>
                <w:lang w:val="en-US"/>
              </w:rPr>
              <w:t>C Bryan</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5</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70"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RS Wotton</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10</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70"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KJ Hixon</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10</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70"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N Allbrook</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10</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70"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S Greenslade</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10</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70"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M Foden</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10</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70"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M Puleston</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10</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R</w:t>
            </w:r>
          </w:p>
        </w:tc>
      </w:tr>
      <w:tr>
        <w:tblPrEx>
          <w:shd w:val="clear" w:color="auto" w:fill="cdd4e9"/>
        </w:tblPrEx>
        <w:trPr>
          <w:trHeight w:val="270"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R Morgan</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10</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R</w:t>
            </w:r>
          </w:p>
        </w:tc>
      </w:tr>
      <w:tr>
        <w:tblPrEx>
          <w:shd w:val="clear" w:color="auto" w:fill="cdd4e9"/>
        </w:tblPrEx>
        <w:trPr>
          <w:trHeight w:val="270"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P Jonas</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10</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R</w:t>
            </w:r>
          </w:p>
        </w:tc>
      </w:tr>
      <w:tr>
        <w:tblPrEx>
          <w:shd w:val="clear" w:color="auto" w:fill="cdd4e9"/>
        </w:tblPrEx>
        <w:trPr>
          <w:trHeight w:val="270"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K Sherwin</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10</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R</w:t>
            </w:r>
          </w:p>
        </w:tc>
      </w:tr>
      <w:tr>
        <w:tblPrEx>
          <w:shd w:val="clear" w:color="auto" w:fill="cdd4e9"/>
        </w:tblPrEx>
        <w:trPr>
          <w:trHeight w:val="270"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F Hutchinson</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10</w:t>
            </w:r>
          </w:p>
        </w:tc>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R</w:t>
            </w:r>
          </w:p>
        </w:tc>
      </w:tr>
    </w:tbl>
    <w:p>
      <w:pPr>
        <w:pStyle w:val="Body"/>
        <w:widowControl w:val="0"/>
        <w:spacing w:after="160"/>
        <w:rPr>
          <w:rFonts w:ascii="Calibri" w:cs="Calibri" w:hAnsi="Calibri" w:eastAsia="Calibri"/>
          <w:sz w:val="22"/>
          <w:szCs w:val="22"/>
        </w:rPr>
      </w:pPr>
    </w:p>
    <w:p>
      <w:pPr>
        <w:pStyle w:val="Body"/>
        <w:spacing w:after="160" w:line="259" w:lineRule="auto"/>
        <w:rPr>
          <w:rFonts w:ascii="Calibri" w:cs="Calibri" w:hAnsi="Calibri" w:eastAsia="Calibri"/>
          <w:sz w:val="22"/>
          <w:szCs w:val="22"/>
        </w:rPr>
      </w:pPr>
      <w:r>
        <w:rPr>
          <w:rFonts w:ascii="Calibri" w:hAnsi="Calibri"/>
          <w:sz w:val="22"/>
          <w:szCs w:val="22"/>
          <w:rtl w:val="0"/>
          <w:lang w:val="en-US"/>
        </w:rPr>
        <w:t>R = renewal of existing membership</w:t>
      </w:r>
    </w:p>
    <w:p>
      <w:pPr>
        <w:pStyle w:val="Body"/>
        <w:spacing w:after="160" w:line="259" w:lineRule="auto"/>
      </w:pPr>
      <w:r>
        <w:rPr>
          <w:rFonts w:ascii="Calibri" w:hAnsi="Calibri"/>
          <w:sz w:val="22"/>
          <w:szCs w:val="22"/>
          <w:rtl w:val="0"/>
        </w:rPr>
        <w:t>Robert Morgan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